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FC912">
      <w:pPr>
        <w:jc w:val="center"/>
        <w:rPr>
          <w:rFonts w:hint="eastAsia" w:ascii="方正小标宋简体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栖霞</w:t>
      </w:r>
      <w:r>
        <w:rPr>
          <w:rFonts w:ascii="Times New Roman" w:hAnsi="Times New Roman" w:eastAsia="方正小标宋简体"/>
          <w:sz w:val="44"/>
          <w:szCs w:val="44"/>
        </w:rPr>
        <w:t>区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年蔬菜园艺高质量发展</w:t>
      </w:r>
      <w:r>
        <w:rPr>
          <w:rFonts w:hint="eastAsia" w:ascii="方正小标宋简体" w:hAnsi="Times New Roman" w:eastAsia="方正小标宋简体" w:cs="方正小标宋简体"/>
          <w:sz w:val="44"/>
          <w:szCs w:val="44"/>
          <w:lang w:val="en-US" w:eastAsia="zh-CN"/>
        </w:rPr>
        <w:t>喷滴灌</w:t>
      </w:r>
    </w:p>
    <w:p w14:paraId="2BBFBF96">
      <w:pPr>
        <w:jc w:val="center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项目验收结果公示</w:t>
      </w:r>
    </w:p>
    <w:p w14:paraId="35735AE1">
      <w:pPr>
        <w:ind w:firstLine="640" w:firstLineChars="200"/>
        <w:rPr>
          <w:rFonts w:ascii="Arial" w:hAnsi="Arial" w:eastAsia="微软雅黑" w:cs="Arial"/>
          <w:color w:val="111111"/>
          <w:kern w:val="0"/>
          <w:sz w:val="22"/>
          <w:szCs w:val="2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根据栖霞区农业农村局、区财政局《关于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栖霞区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蔬菜园艺高质量发展项目实施方案的批复及资金下达的通知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》（宁栖农字〔202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134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号）文件要求，区农业农村局组织专家组于202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日对 “</w:t>
      </w:r>
      <w:r>
        <w:rPr>
          <w:rFonts w:hint="eastAsia" w:ascii="仿宋" w:hAnsi="仿宋" w:eastAsia="仿宋" w:cs="仿宋_GB2312"/>
          <w:sz w:val="32"/>
          <w:szCs w:val="32"/>
        </w:rPr>
        <w:t>八卦洲珍野产业园喷滴灌工程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”、 “</w:t>
      </w:r>
      <w:r>
        <w:rPr>
          <w:rFonts w:hint="eastAsia" w:ascii="仿宋" w:hAnsi="仿宋" w:eastAsia="仿宋" w:cs="仿宋_GB2312"/>
          <w:sz w:val="32"/>
          <w:szCs w:val="32"/>
        </w:rPr>
        <w:t>水肥一体化智能控制灌溉系统建设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” 。现将栖霞区202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部分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蔬菜园艺高质量发展项目验收结果予以公示。</w:t>
      </w:r>
    </w:p>
    <w:p w14:paraId="47B7D408"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验收结果：通过验收，详见附件。</w:t>
      </w:r>
    </w:p>
    <w:p w14:paraId="5C630F54"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公示时间：202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方正仿宋_GBK"/>
          <w:sz w:val="32"/>
          <w:szCs w:val="32"/>
        </w:rPr>
        <w:t xml:space="preserve">日—— 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color w:val="FF0000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方正仿宋_GBK" w:cs="方正仿宋_GBK"/>
          <w:sz w:val="32"/>
          <w:szCs w:val="32"/>
        </w:rPr>
        <w:t>日</w:t>
      </w:r>
    </w:p>
    <w:p w14:paraId="1D802801"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对以上公示如有异议的，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请以书面方式向南京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栖霞区农业农村局反映，并提供必要的证据材料，以便核实查证。</w:t>
      </w:r>
    </w:p>
    <w:p w14:paraId="51CDD58A"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徐敏</w:t>
      </w:r>
      <w:r>
        <w:rPr>
          <w:rFonts w:ascii="Times New Roman" w:hAnsi="Times New Roman" w:eastAsia="方正仿宋_GBK" w:cs="方正仿宋_GBK"/>
          <w:sz w:val="32"/>
          <w:szCs w:val="32"/>
        </w:rPr>
        <w:t>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               </w:t>
      </w:r>
      <w:r>
        <w:rPr>
          <w:rFonts w:ascii="Times New Roman" w:hAnsi="Times New Roman" w:eastAsia="方正仿宋_GBK" w:cs="方正仿宋_GBK"/>
          <w:sz w:val="32"/>
          <w:szCs w:val="32"/>
        </w:rPr>
        <w:t>联系电话：855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61213</w:t>
      </w:r>
    </w:p>
    <w:p w14:paraId="0731BF5C">
      <w:pPr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</w:rPr>
      </w:pPr>
    </w:p>
    <w:p w14:paraId="7592D8B4">
      <w:pPr>
        <w:ind w:firstLine="640" w:firstLineChars="200"/>
        <w:rPr>
          <w:rFonts w:ascii="方正仿宋_GBK" w:hAnsi="方正仿宋_GBK" w:eastAsia="方正仿宋_GBK" w:cs="方正仿宋_GBK"/>
          <w:color w:val="0000FF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年蔬菜园艺高质量发展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喷滴灌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项目验收结果</w:t>
      </w:r>
    </w:p>
    <w:p w14:paraId="48650015">
      <w:pPr>
        <w:ind w:firstLine="2240" w:firstLineChars="7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FF"/>
          <w:sz w:val="32"/>
          <w:szCs w:val="32"/>
        </w:rPr>
        <w:t xml:space="preserve">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栖霞区农业农村局</w:t>
      </w:r>
    </w:p>
    <w:p w14:paraId="7201BB70"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br w:type="page"/>
      </w: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 w14:paraId="2A186BDF"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</w:p>
    <w:p w14:paraId="057F0BC8"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栖霞区202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年蔬菜园艺高质量发展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喷滴灌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项目</w:t>
      </w:r>
    </w:p>
    <w:p w14:paraId="369C8AD3"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验收结果</w:t>
      </w:r>
    </w:p>
    <w:p w14:paraId="1B93A013"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tbl>
      <w:tblPr>
        <w:tblStyle w:val="8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464"/>
        <w:gridCol w:w="3510"/>
        <w:gridCol w:w="1551"/>
      </w:tblGrid>
      <w:tr w14:paraId="69816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11162B57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序号</w:t>
            </w:r>
          </w:p>
        </w:tc>
        <w:tc>
          <w:tcPr>
            <w:tcW w:w="3464" w:type="dxa"/>
            <w:vAlign w:val="center"/>
          </w:tcPr>
          <w:p w14:paraId="0B0A9600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项目名称</w:t>
            </w:r>
          </w:p>
        </w:tc>
        <w:tc>
          <w:tcPr>
            <w:tcW w:w="3510" w:type="dxa"/>
            <w:vAlign w:val="center"/>
          </w:tcPr>
          <w:p w14:paraId="56920413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项目实施主体</w:t>
            </w:r>
          </w:p>
        </w:tc>
        <w:tc>
          <w:tcPr>
            <w:tcW w:w="1551" w:type="dxa"/>
            <w:vAlign w:val="center"/>
          </w:tcPr>
          <w:p w14:paraId="513BE78D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验收结果</w:t>
            </w:r>
          </w:p>
        </w:tc>
      </w:tr>
      <w:tr w14:paraId="7A9B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6B5F24CA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3464" w:type="dxa"/>
            <w:vAlign w:val="center"/>
          </w:tcPr>
          <w:p w14:paraId="7CB6B799">
            <w:pPr>
              <w:widowControl/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八卦洲珍野产业园喷滴灌工程</w:t>
            </w:r>
          </w:p>
        </w:tc>
        <w:tc>
          <w:tcPr>
            <w:tcW w:w="3510" w:type="dxa"/>
            <w:vAlign w:val="center"/>
          </w:tcPr>
          <w:p w14:paraId="279ABF7D"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南京睿享未来农业有限公司</w:t>
            </w:r>
          </w:p>
        </w:tc>
        <w:tc>
          <w:tcPr>
            <w:tcW w:w="1551" w:type="dxa"/>
            <w:vAlign w:val="center"/>
          </w:tcPr>
          <w:p w14:paraId="56C210FD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  <w:tr w14:paraId="7988E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 w14:paraId="45477431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2</w:t>
            </w:r>
          </w:p>
        </w:tc>
        <w:tc>
          <w:tcPr>
            <w:tcW w:w="3464" w:type="dxa"/>
            <w:vAlign w:val="center"/>
          </w:tcPr>
          <w:p w14:paraId="0C8B5671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水肥一体化智能控制灌溉系统建设</w:t>
            </w:r>
          </w:p>
        </w:tc>
        <w:tc>
          <w:tcPr>
            <w:tcW w:w="3510" w:type="dxa"/>
            <w:vAlign w:val="center"/>
          </w:tcPr>
          <w:p w14:paraId="37BD6FCC"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南京市栖霞区沐歌田园家庭农场</w:t>
            </w:r>
          </w:p>
        </w:tc>
        <w:tc>
          <w:tcPr>
            <w:tcW w:w="1551" w:type="dxa"/>
            <w:vAlign w:val="center"/>
          </w:tcPr>
          <w:p w14:paraId="440E17E6"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</w:tbl>
    <w:p w14:paraId="0276E3C9">
      <w:pPr>
        <w:spacing w:line="560" w:lineRule="exact"/>
        <w:jc w:val="center"/>
        <w:rPr>
          <w:color w:val="0000FF"/>
        </w:rPr>
      </w:pPr>
    </w:p>
    <w:sectPr>
      <w:pgSz w:w="11906" w:h="16838"/>
      <w:pgMar w:top="2098" w:right="1474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4MjkyNDIzMTdiNDUwZTgxMWQzYWYzMjZjNWNhNmIifQ=="/>
  </w:docVars>
  <w:rsids>
    <w:rsidRoot w:val="00260A5E"/>
    <w:rsid w:val="00011263"/>
    <w:rsid w:val="000555A7"/>
    <w:rsid w:val="00260A5E"/>
    <w:rsid w:val="00297AEA"/>
    <w:rsid w:val="002A3DED"/>
    <w:rsid w:val="002A55FD"/>
    <w:rsid w:val="00345CAB"/>
    <w:rsid w:val="003A3A0C"/>
    <w:rsid w:val="00437BF3"/>
    <w:rsid w:val="00546A4C"/>
    <w:rsid w:val="006365E5"/>
    <w:rsid w:val="0073388E"/>
    <w:rsid w:val="0087472A"/>
    <w:rsid w:val="0088343F"/>
    <w:rsid w:val="00A37737"/>
    <w:rsid w:val="00B32849"/>
    <w:rsid w:val="00B63F80"/>
    <w:rsid w:val="00B922EB"/>
    <w:rsid w:val="00E319DD"/>
    <w:rsid w:val="00FE1054"/>
    <w:rsid w:val="03931CF2"/>
    <w:rsid w:val="04E03B18"/>
    <w:rsid w:val="155B2590"/>
    <w:rsid w:val="20950498"/>
    <w:rsid w:val="24B77ED6"/>
    <w:rsid w:val="269126C4"/>
    <w:rsid w:val="2F4D5062"/>
    <w:rsid w:val="3694798A"/>
    <w:rsid w:val="36D07A54"/>
    <w:rsid w:val="3799086A"/>
    <w:rsid w:val="423D5B87"/>
    <w:rsid w:val="509B43D4"/>
    <w:rsid w:val="522B5719"/>
    <w:rsid w:val="5D3C272D"/>
    <w:rsid w:val="617B1C60"/>
    <w:rsid w:val="67EA1656"/>
    <w:rsid w:val="6AE01F70"/>
    <w:rsid w:val="6B86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520" w:lineRule="exact"/>
      <w:outlineLvl w:val="1"/>
    </w:pPr>
    <w:rPr>
      <w:rFonts w:ascii="Arial" w:hAnsi="Arial" w:eastAsia="仿宋_GB2312"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link w:val="2"/>
    <w:qFormat/>
    <w:uiPriority w:val="0"/>
    <w:rPr>
      <w:rFonts w:eastAsia="黑体" w:asciiTheme="minorHAnsi" w:hAnsiTheme="minorHAnsi"/>
      <w:kern w:val="44"/>
      <w:sz w:val="32"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413</Words>
  <Characters>454</Characters>
  <Lines>4</Lines>
  <Paragraphs>1</Paragraphs>
  <TotalTime>0</TotalTime>
  <ScaleCrop>false</ScaleCrop>
  <LinksUpToDate>false</LinksUpToDate>
  <CharactersWithSpaces>491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2024-09-25T02:16:02Z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78AF823B25334AA0922044F6DA7206D6</vt:lpwstr>
  </property>
</Properties>
</file>