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963AB">
      <w:pPr>
        <w:spacing w:line="48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bookmarkStart w:id="0" w:name="OLE_LINK4"/>
      <w:bookmarkStart w:id="1" w:name="OLE_LINK3"/>
      <w:r>
        <w:rPr>
          <w:rFonts w:hint="default" w:ascii="Times New Roman" w:hAnsi="Times New Roman" w:eastAsia="方正小标宋_GBK" w:cs="Times New Roman"/>
          <w:sz w:val="44"/>
          <w:szCs w:val="44"/>
        </w:rPr>
        <w:t>“202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3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—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年度规模化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收储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加工利用农作物秸秆生产有机肥料”项目验收结果公示</w:t>
      </w:r>
      <w:bookmarkEnd w:id="0"/>
    </w:p>
    <w:p w14:paraId="4A3DE390">
      <w:pPr>
        <w:spacing w:line="480" w:lineRule="exact"/>
        <w:jc w:val="center"/>
        <w:rPr>
          <w:rFonts w:ascii="Times New Roman" w:hAnsi="Times New Roman" w:eastAsia="方正仿宋_GBK" w:cs="Times New Roman"/>
          <w:sz w:val="32"/>
          <w:szCs w:val="32"/>
        </w:rPr>
      </w:pPr>
    </w:p>
    <w:p w14:paraId="6DE70523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根据《关于做好栖霞区2024年第一批市级农业专项资金项目申报工作及部分资金下达的通知》（</w:t>
      </w:r>
      <w:r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  <w:t>宁栖农字〔202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66</w:t>
      </w:r>
      <w:r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  <w:t>号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）文件要求，区农业农村局组织专家组对南京明珠肥料有限责任公司承担的</w:t>
      </w:r>
      <w:bookmarkStart w:id="2" w:name="OLE_LINK2"/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“</w:t>
      </w:r>
      <w:bookmarkStart w:id="3" w:name="OLE_LINK1"/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2023—2024年度规模化收储加工利用农作物秸秆生产有机肥料</w:t>
      </w:r>
      <w:bookmarkEnd w:id="3"/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”</w:t>
      </w:r>
      <w:bookmarkEnd w:id="2"/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项目进行验收评审，专家组经问询和讨论，认为该项目符合验收要求，建议验收。通过局办公会研究，同意项目验收及资金拨付。</w:t>
      </w:r>
    </w:p>
    <w:p w14:paraId="0C758BD6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现将拟验收情况予以公示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  <w:shd w:val="clear" w:color="auto" w:fill="FFFFFF"/>
          <w:lang w:bidi="ar"/>
        </w:rPr>
        <w:t>（详见附件）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。</w:t>
      </w:r>
    </w:p>
    <w:p w14:paraId="14EDB958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公示时间：2025年5月21日—5月27日</w:t>
      </w:r>
    </w:p>
    <w:p w14:paraId="65A26A88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对以上公示如有异议的，请以书面方式向南京市栖霞区农业农村局反映，并提供必要的证据材料，以便核实查证。</w:t>
      </w:r>
    </w:p>
    <w:p w14:paraId="01DA9A4B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</w:p>
    <w:p w14:paraId="7D7645C7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联系人：陈紫龄        联系电话：85566890</w:t>
      </w:r>
    </w:p>
    <w:p w14:paraId="5FA032A2">
      <w:pPr>
        <w:spacing w:line="48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</w:p>
    <w:p w14:paraId="0445EBB9"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 w14:paraId="09E80623"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 w14:paraId="69B8AF9B">
      <w:pPr>
        <w:spacing w:line="480" w:lineRule="exact"/>
        <w:ind w:firstLine="425" w:firstLineChars="133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栖霞区农业农村局</w:t>
      </w:r>
    </w:p>
    <w:p w14:paraId="0B4C3FBA">
      <w:pPr>
        <w:spacing w:line="480" w:lineRule="exact"/>
        <w:ind w:firstLine="4713" w:firstLineChars="1473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月2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bookmarkEnd w:id="1"/>
    <w:p w14:paraId="0CE7BAFD"/>
    <w:p w14:paraId="54C46028"/>
    <w:p w14:paraId="7A1802A0">
      <w:pPr>
        <w:rPr>
          <w:rFonts w:ascii="黑体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5C11419">
      <w:pPr>
        <w:rPr>
          <w:rFonts w:hint="eastAsia" w:ascii="黑体" w:hAnsi="黑体" w:eastAsia="黑体"/>
          <w:sz w:val="32"/>
          <w:szCs w:val="32"/>
        </w:rPr>
      </w:pPr>
      <w:bookmarkStart w:id="4" w:name="OLE_LINK7"/>
      <w:r>
        <w:rPr>
          <w:rFonts w:hint="eastAsia" w:ascii="黑体" w:hAnsi="黑体" w:eastAsia="黑体"/>
          <w:sz w:val="32"/>
          <w:szCs w:val="32"/>
        </w:rPr>
        <w:t>附件：</w:t>
      </w:r>
      <w:bookmarkEnd w:id="4"/>
    </w:p>
    <w:tbl>
      <w:tblPr>
        <w:tblStyle w:val="6"/>
        <w:tblpPr w:leftFromText="180" w:rightFromText="180" w:vertAnchor="text" w:horzAnchor="page" w:tblpX="1495" w:tblpY="816"/>
        <w:tblOverlap w:val="never"/>
        <w:tblW w:w="14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483"/>
        <w:gridCol w:w="1834"/>
        <w:gridCol w:w="6316"/>
        <w:gridCol w:w="1350"/>
        <w:gridCol w:w="1250"/>
      </w:tblGrid>
      <w:tr w14:paraId="04414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dxa"/>
            <w:vAlign w:val="center"/>
          </w:tcPr>
          <w:p w14:paraId="7C513D66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</w:pPr>
            <w:bookmarkStart w:id="5" w:name="OLE_LINK5"/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483" w:type="dxa"/>
            <w:vAlign w:val="center"/>
          </w:tcPr>
          <w:p w14:paraId="28B013BB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834" w:type="dxa"/>
            <w:vAlign w:val="center"/>
          </w:tcPr>
          <w:p w14:paraId="40F4F2DE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  <w:t>项目实施主体</w:t>
            </w:r>
          </w:p>
        </w:tc>
        <w:tc>
          <w:tcPr>
            <w:tcW w:w="6316" w:type="dxa"/>
            <w:vAlign w:val="center"/>
          </w:tcPr>
          <w:p w14:paraId="5D62CC77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  <w:t>建设内容</w:t>
            </w:r>
          </w:p>
        </w:tc>
        <w:tc>
          <w:tcPr>
            <w:tcW w:w="1350" w:type="dxa"/>
            <w:vAlign w:val="center"/>
          </w:tcPr>
          <w:p w14:paraId="345795ED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/>
              </w:rPr>
              <w:t>补助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  <w:t>资金（万元）</w:t>
            </w:r>
          </w:p>
        </w:tc>
        <w:tc>
          <w:tcPr>
            <w:tcW w:w="1250" w:type="dxa"/>
            <w:vAlign w:val="center"/>
          </w:tcPr>
          <w:p w14:paraId="7B7F6A78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/>
              </w:rPr>
              <w:t>评审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</w:rPr>
              <w:t>结果</w:t>
            </w:r>
          </w:p>
        </w:tc>
      </w:tr>
      <w:tr w14:paraId="57E36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dxa"/>
            <w:vAlign w:val="center"/>
          </w:tcPr>
          <w:p w14:paraId="57601C17">
            <w:pPr>
              <w:keepNext w:val="0"/>
              <w:keepLines w:val="0"/>
              <w:suppressLineNumbers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83" w:type="dxa"/>
            <w:vAlign w:val="center"/>
          </w:tcPr>
          <w:p w14:paraId="07F68A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2023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—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2024年度规模化收储加工利用农作物秸秆生产有机肥料</w:t>
            </w:r>
          </w:p>
        </w:tc>
        <w:tc>
          <w:tcPr>
            <w:tcW w:w="1834" w:type="dxa"/>
            <w:vAlign w:val="center"/>
          </w:tcPr>
          <w:p w14:paraId="12943B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val="en-US" w:eastAsia="zh-CN"/>
              </w:rPr>
              <w:t>南京明珠肥料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</w:rPr>
              <w:t>有限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val="en-US" w:eastAsia="zh-CN"/>
              </w:rPr>
              <w:t>责任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</w:rPr>
              <w:t>公司</w:t>
            </w:r>
          </w:p>
        </w:tc>
        <w:tc>
          <w:tcPr>
            <w:tcW w:w="6316" w:type="dxa"/>
            <w:vAlign w:val="center"/>
          </w:tcPr>
          <w:p w14:paraId="6DA6B4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通过收贮加工利用八卦洲街道产生的农作物秸秆生产有机肥料，为环保禁烧秸秆提供出路，彻底消纳利用八卦洲地区产生的农作物秸秆，使之变废为主，循环利用，真正解决当地农民和政府的后顾之忧。</w:t>
            </w:r>
          </w:p>
        </w:tc>
        <w:tc>
          <w:tcPr>
            <w:tcW w:w="1350" w:type="dxa"/>
            <w:vAlign w:val="center"/>
          </w:tcPr>
          <w:p w14:paraId="2F8631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50" w:type="dxa"/>
            <w:vAlign w:val="center"/>
          </w:tcPr>
          <w:p w14:paraId="63AF71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同意</w:t>
            </w:r>
          </w:p>
          <w:p w14:paraId="082882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验收</w:t>
            </w:r>
          </w:p>
        </w:tc>
      </w:tr>
      <w:bookmarkEnd w:id="5"/>
    </w:tbl>
    <w:p w14:paraId="67E5847A">
      <w:pPr>
        <w:jc w:val="center"/>
        <w:rPr>
          <w:rFonts w:hint="eastAsia" w:ascii="黑体" w:hAnsi="黑体" w:eastAsia="黑体"/>
          <w:sz w:val="32"/>
          <w:szCs w:val="32"/>
        </w:rPr>
      </w:pPr>
      <w:bookmarkStart w:id="6" w:name="OLE_LINK6"/>
      <w:r>
        <w:rPr>
          <w:rFonts w:hint="default" w:ascii="Times New Roman" w:hAnsi="Times New Roman" w:eastAsia="黑体" w:cs="Times New Roman"/>
          <w:sz w:val="32"/>
          <w:szCs w:val="32"/>
        </w:rPr>
        <w:t>2023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黑体" w:cs="Times New Roman"/>
          <w:sz w:val="32"/>
          <w:szCs w:val="32"/>
        </w:rPr>
        <w:t>2024</w:t>
      </w:r>
      <w:r>
        <w:rPr>
          <w:rFonts w:hint="eastAsia" w:ascii="黑体" w:hAnsi="黑体" w:eastAsia="黑体"/>
          <w:sz w:val="32"/>
          <w:szCs w:val="32"/>
        </w:rPr>
        <w:t>年度规模化收储加工利用农作物秸秆生产有机肥料项目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验收</w:t>
      </w:r>
      <w:r>
        <w:rPr>
          <w:rFonts w:hint="eastAsia" w:ascii="黑体" w:hAnsi="黑体" w:eastAsia="黑体"/>
          <w:sz w:val="32"/>
          <w:szCs w:val="32"/>
        </w:rPr>
        <w:t>情况表</w:t>
      </w:r>
      <w:bookmarkEnd w:id="6"/>
      <w:bookmarkStart w:id="7" w:name="_GoBack"/>
      <w:bookmarkEnd w:id="7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FE6"/>
    <w:rsid w:val="00054298"/>
    <w:rsid w:val="001122E6"/>
    <w:rsid w:val="001D5F90"/>
    <w:rsid w:val="00205D11"/>
    <w:rsid w:val="00273B0F"/>
    <w:rsid w:val="003260CF"/>
    <w:rsid w:val="003422F8"/>
    <w:rsid w:val="00351748"/>
    <w:rsid w:val="00365E20"/>
    <w:rsid w:val="00535C4F"/>
    <w:rsid w:val="006957EA"/>
    <w:rsid w:val="006C1D99"/>
    <w:rsid w:val="0072295C"/>
    <w:rsid w:val="00783240"/>
    <w:rsid w:val="007B160B"/>
    <w:rsid w:val="00896A1D"/>
    <w:rsid w:val="008B49F3"/>
    <w:rsid w:val="008C1033"/>
    <w:rsid w:val="009144C3"/>
    <w:rsid w:val="00A878B4"/>
    <w:rsid w:val="00A93FE6"/>
    <w:rsid w:val="00AB59AC"/>
    <w:rsid w:val="00AE4C99"/>
    <w:rsid w:val="00AF5FB2"/>
    <w:rsid w:val="00C74B4A"/>
    <w:rsid w:val="00CA6AE2"/>
    <w:rsid w:val="00CF29B7"/>
    <w:rsid w:val="00CF2FC3"/>
    <w:rsid w:val="00D7763B"/>
    <w:rsid w:val="00EC13B5"/>
    <w:rsid w:val="00EE6412"/>
    <w:rsid w:val="00EF3FBE"/>
    <w:rsid w:val="00FA6FF0"/>
    <w:rsid w:val="00FB269D"/>
    <w:rsid w:val="08E53C3C"/>
    <w:rsid w:val="23941EAF"/>
    <w:rsid w:val="27C018F3"/>
    <w:rsid w:val="31A53289"/>
    <w:rsid w:val="3871345C"/>
    <w:rsid w:val="3DE514F7"/>
    <w:rsid w:val="44DB1BE9"/>
    <w:rsid w:val="450C15ED"/>
    <w:rsid w:val="46CD5245"/>
    <w:rsid w:val="4BAC5614"/>
    <w:rsid w:val="4D7F5042"/>
    <w:rsid w:val="53AF64C1"/>
    <w:rsid w:val="552A2460"/>
    <w:rsid w:val="6EC44BB6"/>
    <w:rsid w:val="75341490"/>
    <w:rsid w:val="7920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 w:asciiTheme="minorAscii" w:hAnsiTheme="minorAscii"/>
      <w:kern w:val="44"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500</Words>
  <Characters>557</Characters>
  <Lines>3</Lines>
  <Paragraphs>1</Paragraphs>
  <TotalTime>3</TotalTime>
  <ScaleCrop>false</ScaleCrop>
  <LinksUpToDate>false</LinksUpToDate>
  <CharactersWithSpaces>591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2024-06-27T05:57:00Z</dcterms:created>
  <dc:creator>Lenovo</dc:creator>
  <cp:lastModifiedBy>张张</cp:lastModifiedBy>
  <dcterms:modified xsi:type="dcterms:W3CDTF">2025-05-22T03:44:57Z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eyJoZGlkIjoiMTA4MjkyNDIzMTdiNDUwZTgxMWQzYWYzMjZjNWNhNmIiLCJ1c2VySWQiOiI1MDU0MzIyNTgifQ==</vt:lpwstr>
  </property>
  <property fmtid="{D5CDD505-2E9C-101B-9397-08002B2CF9AE}" pid="4" name="ICV">
    <vt:lpwstr>677011487701454CB596428F9CE43936_13</vt:lpwstr>
  </property>
</Properties>
</file>